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2367" w14:textId="77777777" w:rsidR="00BF5F6A" w:rsidRDefault="00BF5F6A" w:rsidP="00BF5F6A">
      <w:r w:rsidRPr="00BF5F6A">
        <w:t xml:space="preserve">Abdih, Y. and F. </w:t>
      </w:r>
      <w:proofErr w:type="spellStart"/>
      <w:r w:rsidRPr="00BF5F6A">
        <w:t>Joutz</w:t>
      </w:r>
      <w:proofErr w:type="spellEnd"/>
      <w:r w:rsidRPr="00BF5F6A">
        <w:t xml:space="preserve"> (2005): “Relating the Knowledge Production Function to Total Factor Productivity: An Endogenous Growth Puzzle,” IMF Working Papers 2005/074. </w:t>
      </w:r>
    </w:p>
    <w:p w14:paraId="325C3687" w14:textId="77777777" w:rsidR="009131FB" w:rsidRDefault="00BF5F6A" w:rsidP="00BF5F6A">
      <w:r w:rsidRPr="00BF5F6A">
        <w:t xml:space="preserve">Allen, R. H. and R.D., Sriram (2000): “The Role of Standards in Innovation,” Technological Forecasting and social Change, vol 64, 171-181 </w:t>
      </w:r>
    </w:p>
    <w:p w14:paraId="03F86D1E" w14:textId="264EA6A8" w:rsidR="00BF5F6A" w:rsidRDefault="00BF5F6A" w:rsidP="00BF5F6A">
      <w:r w:rsidRPr="00BF5F6A">
        <w:t xml:space="preserve">AFNOR (2009): The Economic Impact of Standardisation – Technological Change, Standards and Long-Term Growth in France. Paris. </w:t>
      </w:r>
    </w:p>
    <w:p w14:paraId="56B77A45" w14:textId="77777777" w:rsidR="00BF5F6A" w:rsidRDefault="00BF5F6A" w:rsidP="00BF5F6A">
      <w:r w:rsidRPr="00BF5F6A">
        <w:t xml:space="preserve">Baron, J., and J. Schmidt (2019): “Technological Standardisation, Endogenous Productivity and Transitory Dynamics,” Banque de France Working Paper No. 503 </w:t>
      </w:r>
    </w:p>
    <w:p w14:paraId="782FA9AB" w14:textId="77777777" w:rsidR="00BF5F6A" w:rsidRDefault="00BF5F6A" w:rsidP="00BF5F6A">
      <w:proofErr w:type="spellStart"/>
      <w:r w:rsidRPr="00BF5F6A">
        <w:t>Bernhofen</w:t>
      </w:r>
      <w:proofErr w:type="spellEnd"/>
      <w:r w:rsidRPr="00BF5F6A">
        <w:t>, D. M., Z., El</w:t>
      </w:r>
      <w:r w:rsidRPr="00BF5F6A">
        <w:rPr>
          <w:rFonts w:ascii="Cambria Math" w:hAnsi="Cambria Math" w:cs="Cambria Math"/>
        </w:rPr>
        <w:t>‑</w:t>
      </w:r>
      <w:r w:rsidRPr="00BF5F6A">
        <w:t xml:space="preserve">Sahli, and R., Kneller (2016) </w:t>
      </w:r>
      <w:r w:rsidRPr="00BF5F6A">
        <w:rPr>
          <w:rFonts w:ascii="Aptos" w:hAnsi="Aptos" w:cs="Aptos"/>
        </w:rPr>
        <w:t>“</w:t>
      </w:r>
      <w:r w:rsidRPr="00BF5F6A">
        <w:t>Estimating the effects of the container revolution on world trade</w:t>
      </w:r>
      <w:r w:rsidRPr="00BF5F6A">
        <w:rPr>
          <w:rFonts w:ascii="Aptos" w:hAnsi="Aptos" w:cs="Aptos"/>
        </w:rPr>
        <w:t>”</w:t>
      </w:r>
      <w:r w:rsidRPr="00BF5F6A">
        <w:t xml:space="preserve">, Journal of International Economics, Vol. 98, No. 1, pp. 36-50. </w:t>
      </w:r>
    </w:p>
    <w:p w14:paraId="42F74D3F" w14:textId="77777777" w:rsidR="009131FB" w:rsidRDefault="00BF5F6A" w:rsidP="00BF5F6A">
      <w:r w:rsidRPr="00BF5F6A">
        <w:t xml:space="preserve">Blind, K. (2004). </w:t>
      </w:r>
      <w:r w:rsidRPr="00BF5F6A">
        <w:rPr>
          <w:rFonts w:ascii="Aptos" w:hAnsi="Aptos" w:cs="Aptos"/>
        </w:rPr>
        <w:t>“</w:t>
      </w:r>
      <w:r w:rsidRPr="00BF5F6A">
        <w:t>The Economics of Standards: Theory, Evidence, Policy.</w:t>
      </w:r>
      <w:r w:rsidRPr="00BF5F6A">
        <w:rPr>
          <w:rFonts w:ascii="Aptos" w:hAnsi="Aptos" w:cs="Aptos"/>
        </w:rPr>
        <w:t>”</w:t>
      </w:r>
      <w:r w:rsidRPr="00BF5F6A">
        <w:t xml:space="preserve"> Cheltenham: Edward Elgar. </w:t>
      </w:r>
    </w:p>
    <w:p w14:paraId="592BC639" w14:textId="16A49510" w:rsidR="00BF5F6A" w:rsidRDefault="00BF5F6A" w:rsidP="00BF5F6A">
      <w:r w:rsidRPr="00BF5F6A">
        <w:t xml:space="preserve">Blind, K. (2009). </w:t>
      </w:r>
      <w:r w:rsidRPr="00BF5F6A">
        <w:rPr>
          <w:rFonts w:ascii="Aptos" w:hAnsi="Aptos" w:cs="Aptos"/>
        </w:rPr>
        <w:t>“</w:t>
      </w:r>
      <w:r w:rsidRPr="00BF5F6A">
        <w:t>Standardisation: A Catalyst for Innovation.</w:t>
      </w:r>
      <w:r w:rsidRPr="00BF5F6A">
        <w:rPr>
          <w:rFonts w:ascii="Aptos" w:hAnsi="Aptos" w:cs="Aptos"/>
        </w:rPr>
        <w:t>”</w:t>
      </w:r>
      <w:r w:rsidRPr="00BF5F6A">
        <w:t xml:space="preserve"> Inaugural Addresses Research in Management Series, 30 - 31. </w:t>
      </w:r>
    </w:p>
    <w:p w14:paraId="30FD4BFC" w14:textId="77777777" w:rsidR="00BF5F6A" w:rsidRDefault="00BF5F6A" w:rsidP="00BF5F6A">
      <w:r w:rsidRPr="00BF5F6A">
        <w:t xml:space="preserve">Blind, K. (2016): "The impact of standardisation and standards on innovation," in Jakob Edler, Paul Cunningham, Abdullah Gök, and Philip Shapira (ed.), Handbook of Innovation Policy Impact, chapter 14, pages 423-449, Edward Elgar Publishing. </w:t>
      </w:r>
    </w:p>
    <w:p w14:paraId="6A062AEA" w14:textId="77777777" w:rsidR="00BF5F6A" w:rsidRDefault="00BF5F6A" w:rsidP="00BF5F6A">
      <w:r w:rsidRPr="00BF5F6A">
        <w:t xml:space="preserve">Blind, K., and </w:t>
      </w:r>
      <w:proofErr w:type="spellStart"/>
      <w:r w:rsidRPr="00BF5F6A">
        <w:t>Jungmittag</w:t>
      </w:r>
      <w:proofErr w:type="spellEnd"/>
      <w:r w:rsidRPr="00BF5F6A">
        <w:t xml:space="preserve">, A. (2008): “The impact of patents and standards on macroeconomic growth: a panel approach covering four countries and 12 sectors,” Journal of Productivity Analysis, 29(1), 51-60 </w:t>
      </w:r>
    </w:p>
    <w:p w14:paraId="3C078B6C" w14:textId="26F84DDC" w:rsidR="00BF5F6A" w:rsidRDefault="00BF5F6A" w:rsidP="00BF5F6A">
      <w:r w:rsidRPr="00BF5F6A">
        <w:t xml:space="preserve">Brexit White Paper (2018), “the future relationship between the United Kingdom and the European Union,” the HM government, downloadable via </w:t>
      </w:r>
      <w:hyperlink r:id="rId4" w:history="1">
        <w:r w:rsidRPr="00A20B25">
          <w:rPr>
            <w:rStyle w:val="Hyperlink"/>
          </w:rPr>
          <w:t>https://www.gov.uk/government/publications/the-futurerelationship-between-the-united-kingdom-and-the-european-union</w:t>
        </w:r>
      </w:hyperlink>
      <w:r w:rsidRPr="00BF5F6A">
        <w:t xml:space="preserve"> </w:t>
      </w:r>
    </w:p>
    <w:p w14:paraId="0B7C6E7C" w14:textId="606762D7" w:rsidR="00BF5F6A" w:rsidRDefault="00BF5F6A" w:rsidP="00BF5F6A">
      <w:r w:rsidRPr="00BF5F6A">
        <w:t>BSI statement (2018): “Brexit and Standards Update,” downloadable https://www.bsigroup.com/globalassets/localfiles/en-gb/about-bsi/nsb/brexit/bsi-brexit-standardsupdate-20-jul.pdf</w:t>
      </w:r>
    </w:p>
    <w:p w14:paraId="38852FE4" w14:textId="32C35ABA" w:rsidR="00BF5F6A" w:rsidRDefault="00BF5F6A" w:rsidP="00BF5F6A">
      <w:r w:rsidRPr="00BF5F6A">
        <w:t xml:space="preserve">Cândido, Carlos J.F., Luís M.S. Coelho, and Rúben M.T. </w:t>
      </w:r>
      <w:proofErr w:type="spellStart"/>
      <w:r w:rsidRPr="00BF5F6A">
        <w:t>Peixinho</w:t>
      </w:r>
      <w:proofErr w:type="spellEnd"/>
      <w:r w:rsidRPr="00BF5F6A">
        <w:t xml:space="preserve"> (2021): “Why firms lose their ISO 9001 certification: Evidence from Portugal,” Total Quality Management &amp; Business Excellence, 32:5-6, 632 651</w:t>
      </w:r>
    </w:p>
    <w:p w14:paraId="1981BC8D" w14:textId="77777777" w:rsidR="00BF5F6A" w:rsidRDefault="00BF5F6A" w:rsidP="00BF5F6A">
      <w:r w:rsidRPr="00BF5F6A">
        <w:t xml:space="preserve">BSI-CEBR Report (2015): “The Economic Contribution of Standards to the UK Economy,” London </w:t>
      </w:r>
    </w:p>
    <w:p w14:paraId="0F6F5CD6" w14:textId="3E4934F7" w:rsidR="00BF5F6A" w:rsidRDefault="00BF5F6A" w:rsidP="00BF5F6A">
      <w:proofErr w:type="spellStart"/>
      <w:r w:rsidRPr="00BF5F6A">
        <w:lastRenderedPageBreak/>
        <w:t>Czubala</w:t>
      </w:r>
      <w:proofErr w:type="spellEnd"/>
      <w:r w:rsidRPr="00BF5F6A">
        <w:t xml:space="preserve">, W., Shepherd, B., Wilson, J. (2009): “Help or Hindrance? The Impact of Harmonised Standards on African Exports.” Journal of African Economies, 18(5): 771-744. </w:t>
      </w:r>
    </w:p>
    <w:p w14:paraId="121E9BD6" w14:textId="77777777" w:rsidR="00BF5F6A" w:rsidRDefault="00BF5F6A" w:rsidP="00BF5F6A">
      <w:r w:rsidRPr="00BF5F6A">
        <w:t xml:space="preserve">David P.A. (1987): “Some New Standards for the Economics of Standardisation in the Information Age,” in </w:t>
      </w:r>
      <w:proofErr w:type="spellStart"/>
      <w:r w:rsidRPr="00BF5F6A">
        <w:t>Dsgupta</w:t>
      </w:r>
      <w:proofErr w:type="spellEnd"/>
      <w:r w:rsidRPr="00BF5F6A">
        <w:t xml:space="preserve">, P. and P. Stoneman (eds), Economic Policy and Technological Performance, Cambridge: Cambridge University Press </w:t>
      </w:r>
    </w:p>
    <w:p w14:paraId="50B2B105" w14:textId="77777777" w:rsidR="009131FB" w:rsidRDefault="00BF5F6A" w:rsidP="00BF5F6A">
      <w:r w:rsidRPr="00BF5F6A">
        <w:t xml:space="preserve">De Vries, H. (2006): “The Paradox of Standardisation and Innovation,” ISO Focus, pp. 40 - 43. </w:t>
      </w:r>
    </w:p>
    <w:p w14:paraId="2E53D1A2" w14:textId="77777777" w:rsidR="009131FB" w:rsidRDefault="00BF5F6A" w:rsidP="00BF5F6A">
      <w:r w:rsidRPr="00BF5F6A">
        <w:t xml:space="preserve">DIN (2000): “Economic Benefits of Standardisation,” 3 volumes, Berlin: Beuth; written by </w:t>
      </w:r>
      <w:proofErr w:type="spellStart"/>
      <w:r w:rsidRPr="00BF5F6A">
        <w:t>Jungmittag</w:t>
      </w:r>
      <w:proofErr w:type="spellEnd"/>
      <w:r w:rsidRPr="00BF5F6A">
        <w:t xml:space="preserve">, A., Blind, K., &amp; Mangelsdorf, A. </w:t>
      </w:r>
    </w:p>
    <w:p w14:paraId="101DFB05" w14:textId="77777777" w:rsidR="009131FB" w:rsidRDefault="00BF5F6A" w:rsidP="00BF5F6A">
      <w:r w:rsidRPr="00BF5F6A">
        <w:t xml:space="preserve">DIN (2011): “Economic Benefits of Standardisation, an update,” written by </w:t>
      </w:r>
      <w:proofErr w:type="spellStart"/>
      <w:r w:rsidRPr="00BF5F6A">
        <w:t>Jungmittag</w:t>
      </w:r>
      <w:proofErr w:type="spellEnd"/>
      <w:r w:rsidRPr="00BF5F6A">
        <w:t xml:space="preserve">, A., Blind, K., &amp; Mangelsdorf, A.  </w:t>
      </w:r>
    </w:p>
    <w:p w14:paraId="0D704C89" w14:textId="2A2CB4BA" w:rsidR="00BF5F6A" w:rsidRDefault="00BF5F6A" w:rsidP="00BF5F6A">
      <w:r w:rsidRPr="00BF5F6A">
        <w:t xml:space="preserve">Dixit, Avinash K.; Stiglitz, Joseph E. (1977). "Monopolistic competition and optimum product diversity". American Economic Review, 67 (3): 297–308 </w:t>
      </w:r>
    </w:p>
    <w:p w14:paraId="0E71B1B8" w14:textId="77777777" w:rsidR="00BF5F6A" w:rsidRDefault="00BF5F6A" w:rsidP="00BF5F6A">
      <w:r w:rsidRPr="00BF5F6A">
        <w:t xml:space="preserve">Dow, A. (2014): “The Railway: British Track Since 1804,” Pen &amp; Sword Books Ltd </w:t>
      </w:r>
    </w:p>
    <w:p w14:paraId="0EAA7326" w14:textId="77777777" w:rsidR="007245A9" w:rsidRDefault="00BF5F6A" w:rsidP="00BF5F6A">
      <w:r w:rsidRPr="00BF5F6A">
        <w:t xml:space="preserve">DTI (2005): “The empirical economics of standards,” DTI economics paper, 12. London; written by Temple, P., Blind, K., </w:t>
      </w:r>
      <w:proofErr w:type="spellStart"/>
      <w:r w:rsidRPr="00BF5F6A">
        <w:t>Jungmittag</w:t>
      </w:r>
      <w:proofErr w:type="spellEnd"/>
      <w:r w:rsidRPr="00BF5F6A">
        <w:t xml:space="preserve">, A., &amp; Spencer, C., </w:t>
      </w:r>
    </w:p>
    <w:p w14:paraId="53E7132C" w14:textId="77777777" w:rsidR="007245A9" w:rsidRDefault="00BF5F6A" w:rsidP="00BF5F6A">
      <w:r w:rsidRPr="00BF5F6A">
        <w:t xml:space="preserve">Farrell, J., and G. Saloner. (1986): “Standardisation and variety,” Economic Letters 20, no. 1: 71–4. </w:t>
      </w:r>
    </w:p>
    <w:p w14:paraId="7B29A04D" w14:textId="77777777" w:rsidR="007245A9" w:rsidRDefault="00BF5F6A" w:rsidP="00BF5F6A">
      <w:r w:rsidRPr="00BF5F6A">
        <w:t xml:space="preserve">Farrell, J., and Klemperer, P. (2007): “Coordination and Lock-In: Competition with Switching Costs and Network Effects,” in M. Armstrong, &amp; R. Porter, Handbook of Industrial Organization, Vol. 3, pp. 1967-2072. </w:t>
      </w:r>
    </w:p>
    <w:p w14:paraId="682B3C5E" w14:textId="77777777" w:rsidR="007245A9" w:rsidRDefault="00BF5F6A" w:rsidP="00BF5F6A">
      <w:r w:rsidRPr="00BF5F6A">
        <w:t xml:space="preserve">Frenz, M., Lambert, R., (2012). “Innovation Dynamics and the Role of the Infrastructure,” report on a research and evidence analysis for the Innovation Infrastructure Project: London. </w:t>
      </w:r>
    </w:p>
    <w:p w14:paraId="6D68C26F" w14:textId="77777777" w:rsidR="007245A9" w:rsidRDefault="00BF5F6A" w:rsidP="00BF5F6A">
      <w:proofErr w:type="spellStart"/>
      <w:r w:rsidRPr="00BF5F6A">
        <w:t>Mangiarotto</w:t>
      </w:r>
      <w:proofErr w:type="spellEnd"/>
      <w:r w:rsidRPr="00BF5F6A">
        <w:t xml:space="preserve"> G., Riillo, C.A.F., (2010): “ISO9000 Certification and Innovation: An Empirical Analysis for Luxembourg,” 15th EURAS Annual Standardisation Conference "Service Standardisation", Lausanne, Switzerland </w:t>
      </w:r>
    </w:p>
    <w:p w14:paraId="52F04C51" w14:textId="77777777" w:rsidR="007245A9" w:rsidRDefault="00BF5F6A" w:rsidP="00BF5F6A">
      <w:r w:rsidRPr="00BF5F6A">
        <w:t>Mastrogiacomo, Luca, Antonio Carrozza, Domenico A. Maisano &amp; Fiorenzo Franceschini (2021): “Is ‘</w:t>
      </w:r>
      <w:proofErr w:type="spellStart"/>
      <w:r w:rsidRPr="00BF5F6A">
        <w:t>postdecline</w:t>
      </w:r>
      <w:proofErr w:type="spellEnd"/>
      <w:r w:rsidRPr="00BF5F6A">
        <w:t xml:space="preserve">’ the next phase of the diffusion of ISO 9001 certifications? New empirical evidence from European countries,” Total Quality Management &amp; Business Excellence, 32:11-12, 1384-1403, </w:t>
      </w:r>
    </w:p>
    <w:p w14:paraId="62A34155" w14:textId="77777777" w:rsidR="007245A9" w:rsidRDefault="00BF5F6A" w:rsidP="00BF5F6A">
      <w:r w:rsidRPr="00BF5F6A">
        <w:t xml:space="preserve">Melitz, Marc J., and Gianmarco IP Ottaviano (2008): “Market size, trade, and productivity," Review of Economic Studies 75.1: 295-316. </w:t>
      </w:r>
    </w:p>
    <w:p w14:paraId="39613A51" w14:textId="77777777" w:rsidR="007245A9" w:rsidRDefault="00BF5F6A" w:rsidP="00BF5F6A">
      <w:r w:rsidRPr="00BF5F6A">
        <w:lastRenderedPageBreak/>
        <w:t xml:space="preserve">Michel, C., (2012): “Standardisation of Infrastructure that supports Innovation: The case of the Dutch EV Charging Infrastructure,” MSc. thesis. </w:t>
      </w:r>
    </w:p>
    <w:p w14:paraId="4229A929" w14:textId="77777777" w:rsidR="007245A9" w:rsidRDefault="00BF5F6A" w:rsidP="00BF5F6A">
      <w:r w:rsidRPr="00BF5F6A">
        <w:t xml:space="preserve">Standards Australia (2006): “Standards, Innovation and the Australian Economy,” Canberra and Sydney. </w:t>
      </w:r>
    </w:p>
    <w:p w14:paraId="10ADB8E9" w14:textId="77777777" w:rsidR="007245A9" w:rsidRDefault="00BF5F6A" w:rsidP="00BF5F6A">
      <w:r w:rsidRPr="00BF5F6A">
        <w:t xml:space="preserve">Standards Australia (2012): “The Economic Benefits of Standardisation,” Canberra and Sydney </w:t>
      </w:r>
    </w:p>
    <w:p w14:paraId="3CFFFDEF" w14:textId="534B73FE" w:rsidR="00BF5F6A" w:rsidRDefault="00BF5F6A" w:rsidP="00BF5F6A">
      <w:r w:rsidRPr="00BF5F6A">
        <w:t>Standards Council of Canada (2007): “Economic Value of Standardisation,” The Conference Board of Canada. Ottawa.</w:t>
      </w:r>
    </w:p>
    <w:p w14:paraId="35BBECB3" w14:textId="77777777" w:rsidR="00563CF5" w:rsidRDefault="00BF5F6A" w:rsidP="00BF5F6A">
      <w:r w:rsidRPr="00BF5F6A">
        <w:t xml:space="preserve">Schmidt, J. (2020): “The trade-enhancing impact of product standard harmonisation”, Bulletin, 228/2 Banque de France </w:t>
      </w:r>
    </w:p>
    <w:p w14:paraId="5CBCEBC5" w14:textId="77777777" w:rsidR="00563CF5" w:rsidRDefault="00BF5F6A" w:rsidP="00BF5F6A">
      <w:r w:rsidRPr="00BF5F6A">
        <w:t xml:space="preserve">Schmidt, J., and </w:t>
      </w:r>
      <w:proofErr w:type="spellStart"/>
      <w:r w:rsidRPr="00BF5F6A">
        <w:t>Steingress</w:t>
      </w:r>
      <w:proofErr w:type="spellEnd"/>
      <w:r w:rsidRPr="00BF5F6A">
        <w:t xml:space="preserve">, W. (2019) “No double standards: quantifying the impact of standard harmonisation on trade”, Working Paper, No. 729, Banque de France. </w:t>
      </w:r>
    </w:p>
    <w:p w14:paraId="635A22D9" w14:textId="77777777" w:rsidR="00563CF5" w:rsidRDefault="00BF5F6A" w:rsidP="00BF5F6A">
      <w:proofErr w:type="spellStart"/>
      <w:r w:rsidRPr="00BF5F6A">
        <w:t>Siltori</w:t>
      </w:r>
      <w:proofErr w:type="spellEnd"/>
      <w:r w:rsidRPr="00BF5F6A">
        <w:t xml:space="preserve">, Patricia F. S., Izabela Simon Rampasso, Vitor W. B. Martins, Rosley Anholon, Dirceu Silva, and Jefferson Souza Pinto (2020): “Analysis of ISO 9001 certification benefits in Brazilian companies,” Total Quality Management &amp; Business Excellence, </w:t>
      </w:r>
    </w:p>
    <w:p w14:paraId="227CE443" w14:textId="77777777" w:rsidR="00563CF5" w:rsidRDefault="00BF5F6A" w:rsidP="00BF5F6A">
      <w:r w:rsidRPr="00BF5F6A">
        <w:t xml:space="preserve">SN, DS, SIS, SFS, IST, Menon (2018): “The Influence of Standards on the Nordic Economies,” Oxford </w:t>
      </w:r>
    </w:p>
    <w:p w14:paraId="377B099D" w14:textId="77777777" w:rsidR="00563CF5" w:rsidRDefault="00BF5F6A" w:rsidP="00BF5F6A">
      <w:r w:rsidRPr="00BF5F6A">
        <w:t xml:space="preserve">Swann, P. (2000): “The Economics of Standardisation,” Manchester Business School. </w:t>
      </w:r>
    </w:p>
    <w:p w14:paraId="7AF847A1" w14:textId="77777777" w:rsidR="00563CF5" w:rsidRDefault="00BF5F6A" w:rsidP="00BF5F6A">
      <w:r w:rsidRPr="00BF5F6A">
        <w:t xml:space="preserve">Swann, P. (2010): “International Standards and Trade: A Review of the Empirical Literature,” OECD Trade Policy Working Papers (97). </w:t>
      </w:r>
    </w:p>
    <w:p w14:paraId="4AE18C84" w14:textId="77777777" w:rsidR="00563CF5" w:rsidRDefault="00BF5F6A" w:rsidP="00BF5F6A">
      <w:r w:rsidRPr="00BF5F6A">
        <w:t xml:space="preserve">Swann, P. and Lambert, R., (2010): “Why do Standards Enable and Constrain Innovation?” 15th EURAS Annual Standardisation Conference "Service Standardisation", University of Lausanne, Switzerland </w:t>
      </w:r>
    </w:p>
    <w:p w14:paraId="1161864B" w14:textId="77777777" w:rsidR="00563CF5" w:rsidRDefault="00BF5F6A" w:rsidP="00BF5F6A">
      <w:r w:rsidRPr="00BF5F6A">
        <w:t xml:space="preserve">Swann, P., P., Temple, and M., Shurmer (1996): “Standards and Trade Performance: the UK Experience,”, Economic journal, vol 106, 1297-1313. </w:t>
      </w:r>
    </w:p>
    <w:p w14:paraId="1F4B98C5" w14:textId="77777777" w:rsidR="00563CF5" w:rsidRDefault="00BF5F6A" w:rsidP="00BF5F6A">
      <w:r w:rsidRPr="00BF5F6A">
        <w:t xml:space="preserve">Tassey, G. (2000): “Standardisation of Technology-Based Markets. Research Policy,” 29 (4-5): 587–602. </w:t>
      </w:r>
    </w:p>
    <w:p w14:paraId="0A89C0D9" w14:textId="77777777" w:rsidR="00563CF5" w:rsidRDefault="00BF5F6A" w:rsidP="00BF5F6A">
      <w:r w:rsidRPr="00BF5F6A">
        <w:t xml:space="preserve">Tassey, G. (2017): “The Roles and Impacts of Technical Standards on Economic Growth and Implications for Innovation Policy”, Annals of Science and Technology Policy: Vol. 1, No. 3, pp 215–316. </w:t>
      </w:r>
    </w:p>
    <w:p w14:paraId="6B13D0FB" w14:textId="77777777" w:rsidR="00563CF5" w:rsidRDefault="00BF5F6A" w:rsidP="00BF5F6A">
      <w:proofErr w:type="spellStart"/>
      <w:r w:rsidRPr="00BF5F6A">
        <w:t>Wakke</w:t>
      </w:r>
      <w:proofErr w:type="spellEnd"/>
      <w:r w:rsidRPr="00BF5F6A">
        <w:t xml:space="preserve">, P., K., Blind, and H. J. De Vries (2015) “Driving factors for service providers to participate in standardisation: Insights from the Netherlands, Industry and Innovation,” 22:4, 299-320 </w:t>
      </w:r>
    </w:p>
    <w:p w14:paraId="5E591545" w14:textId="77777777" w:rsidR="00563CF5" w:rsidRDefault="00BF5F6A" w:rsidP="00BF5F6A">
      <w:r w:rsidRPr="00BF5F6A">
        <w:lastRenderedPageBreak/>
        <w:t xml:space="preserve">WTO (2005): World Trade Report 2005 “Exploring the Links Between Trade, Standards and the WTO,” Geneva, WTO. </w:t>
      </w:r>
    </w:p>
    <w:p w14:paraId="6B44D3E0" w14:textId="77777777" w:rsidR="00563CF5" w:rsidRDefault="00BF5F6A" w:rsidP="00BF5F6A">
      <w:r w:rsidRPr="00BF5F6A">
        <w:t xml:space="preserve">Zoo, Hanah, Henk J. de Vries, and Heejin Lee (2017): "Interplay of innovation and standardisation: Exploring the relevance in developing countries," Technological Forecasting and Social Change, 118, 334-348. </w:t>
      </w:r>
    </w:p>
    <w:p w14:paraId="59BD9F03" w14:textId="77777777" w:rsidR="00563CF5" w:rsidRPr="00563CF5" w:rsidRDefault="00BF5F6A" w:rsidP="00BF5F6A">
      <w:pPr>
        <w:rPr>
          <w:b/>
          <w:bCs/>
        </w:rPr>
      </w:pPr>
      <w:r w:rsidRPr="00563CF5">
        <w:rPr>
          <w:b/>
          <w:bCs/>
        </w:rPr>
        <w:t xml:space="preserve">References for the environmental impact of standards </w:t>
      </w:r>
    </w:p>
    <w:p w14:paraId="7FDF349E" w14:textId="77777777" w:rsidR="00563CF5" w:rsidRDefault="00BF5F6A" w:rsidP="00BF5F6A">
      <w:r w:rsidRPr="00BF5F6A">
        <w:t xml:space="preserve">Anton, W., Rose, Q., Deltas, G., Khanna, M. (2004). Incentives for Environmental Self-Regulation and Implications for Environmental Performance. Journal of Environmental Economics and Management, 48(1): 632 – 54. </w:t>
      </w:r>
    </w:p>
    <w:p w14:paraId="6497B4F7" w14:textId="77777777" w:rsidR="00563CF5" w:rsidRDefault="00BF5F6A" w:rsidP="00BF5F6A">
      <w:r w:rsidRPr="00BF5F6A">
        <w:t xml:space="preserve">Brandi, C. (2016). Sustainability Standards and Sustainable Development – Synergies and Trade-Offs of Transnational Governance. Sustainable Development, 25(1): 25 – 34. </w:t>
      </w:r>
    </w:p>
    <w:p w14:paraId="2B13E3F2" w14:textId="77777777" w:rsidR="00563CF5" w:rsidRDefault="00BF5F6A" w:rsidP="00BF5F6A">
      <w:r w:rsidRPr="00BF5F6A">
        <w:t xml:space="preserve">Christmann, P., Taylor, G. (2001). Globalization and the Environment: Determinants of Firm </w:t>
      </w:r>
      <w:proofErr w:type="spellStart"/>
      <w:r w:rsidRPr="00BF5F6A">
        <w:t>SelfRegulation</w:t>
      </w:r>
      <w:proofErr w:type="spellEnd"/>
      <w:r w:rsidRPr="00BF5F6A">
        <w:t xml:space="preserve"> in China. Journal of International Business Studies, 32: 439 – 458. </w:t>
      </w:r>
    </w:p>
    <w:p w14:paraId="1FFD15E8" w14:textId="77777777" w:rsidR="00563CF5" w:rsidRDefault="00BF5F6A" w:rsidP="00BF5F6A">
      <w:r w:rsidRPr="00BF5F6A">
        <w:t xml:space="preserve">Clapp, J. (1998). The Privatization of Global Environmental Governance: ISO 14000 and the Developing World. Global Governance, 4(3): 295 – 316. </w:t>
      </w:r>
    </w:p>
    <w:p w14:paraId="420047A4" w14:textId="351C768F" w:rsidR="00BF5F6A" w:rsidRDefault="00BF5F6A" w:rsidP="00BF5F6A">
      <w:r w:rsidRPr="00BF5F6A">
        <w:t>Corbett, C., Kirsch, D. (2000). ISO 14000: An Agnostic Report from the Frontline. ISO 9000 + ISO 14000 News, 9(2)</w:t>
      </w:r>
    </w:p>
    <w:p w14:paraId="29E3A9A8" w14:textId="77777777" w:rsidR="00563CF5" w:rsidRDefault="00BF5F6A" w:rsidP="00BF5F6A">
      <w:r w:rsidRPr="00BF5F6A">
        <w:t xml:space="preserve">Dasgupta, S., </w:t>
      </w:r>
      <w:proofErr w:type="spellStart"/>
      <w:r w:rsidRPr="00BF5F6A">
        <w:t>Hettige</w:t>
      </w:r>
      <w:proofErr w:type="spellEnd"/>
      <w:r w:rsidRPr="00BF5F6A">
        <w:t xml:space="preserve">, H., Wheeler, D. (2000). What Improves Environmental Compliance? Evidence from Mexican Industry. Journal of Environmental Economics and Management, 39(1): 39 – 66. </w:t>
      </w:r>
    </w:p>
    <w:p w14:paraId="29421463" w14:textId="77777777" w:rsidR="00563CF5" w:rsidRDefault="00BF5F6A" w:rsidP="00BF5F6A">
      <w:r w:rsidRPr="00BF5F6A">
        <w:t xml:space="preserve">Drezner, D. (2000). Bottom Feeders. Foreign Policy, 122(1): 64 – 73. Epstein, M., Roy, M. (2000). Strategic Evaluation of Environmental Projects in SMEs. Environmental Quality Management, 9(3): 37 – 47. </w:t>
      </w:r>
    </w:p>
    <w:p w14:paraId="2702B83B" w14:textId="77777777" w:rsidR="00563CF5" w:rsidRDefault="00BF5F6A" w:rsidP="00BF5F6A">
      <w:r w:rsidRPr="00BF5F6A">
        <w:t xml:space="preserve">International Institute for Sustainable Development. (1996). ISO 1400 Standards and China: A Trade and Sustainable Development Perspective.  </w:t>
      </w:r>
    </w:p>
    <w:p w14:paraId="106DAB54" w14:textId="77777777" w:rsidR="00563CF5" w:rsidRDefault="00BF5F6A" w:rsidP="00BF5F6A">
      <w:r w:rsidRPr="00BF5F6A">
        <w:t xml:space="preserve">King, A., Lenox, M., Terlaak, A. The Strategic Use of Decentralized Institutions: Exploring Certification with the ISO 14001 Management Standard. Academy of Management Journal, 48(6): 1091 – 1106. </w:t>
      </w:r>
    </w:p>
    <w:p w14:paraId="1B763446" w14:textId="77777777" w:rsidR="00816832" w:rsidRDefault="00BF5F6A" w:rsidP="00BF5F6A">
      <w:r w:rsidRPr="00BF5F6A">
        <w:t xml:space="preserve">Organisation for Economic Co-operation and Development. (2011). Toward Green Growth, OECD: Paris. </w:t>
      </w:r>
    </w:p>
    <w:p w14:paraId="0430F6FC" w14:textId="77777777" w:rsidR="00816832" w:rsidRDefault="00BF5F6A" w:rsidP="00BF5F6A">
      <w:r w:rsidRPr="00BF5F6A">
        <w:t xml:space="preserve">Potoski, M., Prakash, A. (2005). Covenants with Weak Swords: ISO 14001 and Firms’ Environmental Performance. Journal of Policy Analysis and Management. </w:t>
      </w:r>
    </w:p>
    <w:p w14:paraId="715618CB" w14:textId="77777777" w:rsidR="00816832" w:rsidRDefault="00BF5F6A" w:rsidP="00BF5F6A">
      <w:r w:rsidRPr="00BF5F6A">
        <w:t xml:space="preserve">Potoski, M., Prakash, A. (2005). Covenants with Weak Swords: ISO 14001 and Firms’ Environmental Performance. Journal of Policy Analysis and Management. </w:t>
      </w:r>
    </w:p>
    <w:p w14:paraId="5D69B2C8" w14:textId="77777777" w:rsidR="00816832" w:rsidRDefault="00BF5F6A" w:rsidP="00BF5F6A">
      <w:r w:rsidRPr="00BF5F6A">
        <w:lastRenderedPageBreak/>
        <w:t xml:space="preserve">Prakash, A., Potoski, M. Racing to the Bottom? Trade, Environmental Governance, and ISO 14001. American Journal of Political Issue, 50(2): 350 - 364 </w:t>
      </w:r>
    </w:p>
    <w:p w14:paraId="071AD974" w14:textId="77777777" w:rsidR="00816832" w:rsidRDefault="00BF5F6A" w:rsidP="00BF5F6A">
      <w:r w:rsidRPr="00BF5F6A">
        <w:t xml:space="preserve">Russo, M. (2001). Institutional Change and Theories of Organizational Strategy ISO 14001 and Toxic Emissions in the Electronic Industry. </w:t>
      </w:r>
      <w:proofErr w:type="gramStart"/>
      <w:r w:rsidRPr="00BF5F6A">
        <w:t>”http://lcb1.uoregon.edu/</w:t>
      </w:r>
      <w:proofErr w:type="gramEnd"/>
      <w:r w:rsidRPr="00BF5F6A">
        <w:t xml:space="preserve"> </w:t>
      </w:r>
      <w:proofErr w:type="spellStart"/>
      <w:r w:rsidRPr="00BF5F6A">
        <w:t>mrusso</w:t>
      </w:r>
      <w:proofErr w:type="spellEnd"/>
      <w:r w:rsidRPr="00BF5F6A">
        <w:t xml:space="preserve">/ISOstudy.htm; retrieved 11/07/2004. </w:t>
      </w:r>
    </w:p>
    <w:p w14:paraId="3A4B57A1" w14:textId="77777777" w:rsidR="00816832" w:rsidRDefault="00BF5F6A" w:rsidP="00BF5F6A">
      <w:r w:rsidRPr="00BF5F6A">
        <w:t xml:space="preserve">Stenzel, P. (2008). Can the ISO Series Environmental Management Standards Provide a Viable Alternative to Government Regulation? American Business Law Journal, 37(2): 237 – 298. </w:t>
      </w:r>
    </w:p>
    <w:p w14:paraId="42DE1F7D" w14:textId="77777777" w:rsidR="00816832" w:rsidRDefault="00BF5F6A" w:rsidP="00BF5F6A">
      <w:r w:rsidRPr="00BF5F6A">
        <w:t xml:space="preserve">Tari, J., Molina-Azorin, J., Heras, I. (2012). Benefits of the ISO 9001 and ISO 14001 Standards: A literature Review. Journal of Industrial Engineering and Management, 5(2): 297 - 322 </w:t>
      </w:r>
    </w:p>
    <w:p w14:paraId="43952552" w14:textId="77777777" w:rsidR="00816832" w:rsidRDefault="00BF5F6A" w:rsidP="00BF5F6A">
      <w:r w:rsidRPr="00BF5F6A">
        <w:t xml:space="preserve">Walter, I. (1982). Environmentally Induced Industrial Relocation to Developing Countries. Environment and Trade: The Relation of International Trade and Environmental Policy. </w:t>
      </w:r>
    </w:p>
    <w:p w14:paraId="476E8752" w14:textId="5E6AD5B3" w:rsidR="00BF5F6A" w:rsidRDefault="00BF5F6A" w:rsidP="00BF5F6A">
      <w:r w:rsidRPr="00BF5F6A">
        <w:t>Yin, H., Ma, C., (2009). International Integration: A Hope for a Greener China? International Marketing Review, 26(3): 348 – 367.</w:t>
      </w:r>
    </w:p>
    <w:sectPr w:rsidR="00BF5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6A"/>
    <w:rsid w:val="00563CF5"/>
    <w:rsid w:val="007245A9"/>
    <w:rsid w:val="007D3582"/>
    <w:rsid w:val="00816832"/>
    <w:rsid w:val="009131FB"/>
    <w:rsid w:val="00BF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1257F"/>
  <w15:chartTrackingRefBased/>
  <w15:docId w15:val="{ECD033A8-D68F-4E2E-AFF9-DDE693C1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F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F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F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F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F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F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F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F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F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F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F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F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F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F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F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F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F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F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F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F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F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F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F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F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F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F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F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F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F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5F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5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uk/government/publications/the-futurerelationship-between-the-united-kingdom-and-the-european-un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Benn</dc:creator>
  <cp:keywords/>
  <dc:description/>
  <cp:lastModifiedBy>Howard Benn</cp:lastModifiedBy>
  <cp:revision>4</cp:revision>
  <dcterms:created xsi:type="dcterms:W3CDTF">2025-09-25T09:32:00Z</dcterms:created>
  <dcterms:modified xsi:type="dcterms:W3CDTF">2025-09-25T09:52:00Z</dcterms:modified>
</cp:coreProperties>
</file>